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B4" w:rsidRPr="002765B4" w:rsidRDefault="002765B4" w:rsidP="002765B4">
      <w:pPr>
        <w:jc w:val="center"/>
      </w:pPr>
      <w:r w:rsidRPr="002765B4">
        <w:rPr>
          <w:rFonts w:ascii="Times New Roman" w:hAnsi="Times New Roman" w:cs="Times New Roman"/>
          <w:b/>
          <w:bCs/>
        </w:rPr>
        <w:t>2015</w:t>
      </w:r>
      <w:r w:rsidRPr="002765B4">
        <w:rPr>
          <w:rFonts w:hint="eastAsia"/>
          <w:b/>
          <w:bCs/>
        </w:rPr>
        <w:t>年</w:t>
      </w:r>
      <w:r w:rsidR="00BD5F00">
        <w:rPr>
          <w:rFonts w:hint="eastAsia"/>
          <w:b/>
          <w:bCs/>
        </w:rPr>
        <w:t>校级</w:t>
      </w:r>
      <w:bookmarkStart w:id="0" w:name="_GoBack"/>
      <w:bookmarkEnd w:id="0"/>
      <w:r w:rsidRPr="002765B4">
        <w:rPr>
          <w:rFonts w:hint="eastAsia"/>
          <w:b/>
          <w:bCs/>
        </w:rPr>
        <w:t>高等教育研究项目立项名单</w:t>
      </w:r>
    </w:p>
    <w:tbl>
      <w:tblPr>
        <w:tblStyle w:val="a3"/>
        <w:tblW w:w="0" w:type="auto"/>
        <w:tblLook w:val="04A0" w:firstRow="1" w:lastRow="0" w:firstColumn="1" w:lastColumn="0" w:noHBand="0" w:noVBand="1"/>
      </w:tblPr>
      <w:tblGrid>
        <w:gridCol w:w="704"/>
        <w:gridCol w:w="4961"/>
        <w:gridCol w:w="1276"/>
        <w:gridCol w:w="1350"/>
      </w:tblGrid>
      <w:tr w:rsidR="002765B4" w:rsidRPr="002765B4" w:rsidTr="00295CCF">
        <w:tc>
          <w:tcPr>
            <w:tcW w:w="704" w:type="dxa"/>
          </w:tcPr>
          <w:p w:rsidR="002765B4" w:rsidRPr="002765B4" w:rsidRDefault="002765B4" w:rsidP="002765B4">
            <w:r w:rsidRPr="002765B4">
              <w:rPr>
                <w:rFonts w:hint="eastAsia"/>
              </w:rPr>
              <w:t>序号</w:t>
            </w:r>
          </w:p>
        </w:tc>
        <w:tc>
          <w:tcPr>
            <w:tcW w:w="4961" w:type="dxa"/>
          </w:tcPr>
          <w:p w:rsidR="002765B4" w:rsidRPr="002765B4" w:rsidRDefault="002765B4" w:rsidP="001A0275">
            <w:pPr>
              <w:jc w:val="center"/>
            </w:pPr>
            <w:r w:rsidRPr="002765B4">
              <w:rPr>
                <w:rFonts w:hint="eastAsia"/>
              </w:rPr>
              <w:t>项目名称</w:t>
            </w:r>
          </w:p>
        </w:tc>
        <w:tc>
          <w:tcPr>
            <w:tcW w:w="1276" w:type="dxa"/>
          </w:tcPr>
          <w:p w:rsidR="002765B4" w:rsidRPr="002765B4" w:rsidRDefault="002765B4" w:rsidP="002765B4">
            <w:r w:rsidRPr="002765B4">
              <w:rPr>
                <w:rFonts w:hint="eastAsia"/>
              </w:rPr>
              <w:t>项目类型</w:t>
            </w:r>
          </w:p>
        </w:tc>
        <w:tc>
          <w:tcPr>
            <w:tcW w:w="1350" w:type="dxa"/>
          </w:tcPr>
          <w:p w:rsidR="002765B4" w:rsidRPr="002765B4" w:rsidRDefault="002765B4" w:rsidP="002765B4">
            <w:r w:rsidRPr="002765B4">
              <w:rPr>
                <w:rFonts w:hint="eastAsia"/>
              </w:rPr>
              <w:t>项目负责人</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1</w:t>
            </w:r>
          </w:p>
        </w:tc>
        <w:tc>
          <w:tcPr>
            <w:tcW w:w="4961" w:type="dxa"/>
          </w:tcPr>
          <w:p w:rsidR="002765B4" w:rsidRPr="002765B4" w:rsidRDefault="002765B4" w:rsidP="002765B4">
            <w:r w:rsidRPr="002765B4">
              <w:rPr>
                <w:rFonts w:hint="eastAsia"/>
              </w:rPr>
              <w:t>世界经济学科在中国的成长与发展趋势研究</w:t>
            </w:r>
          </w:p>
        </w:tc>
        <w:tc>
          <w:tcPr>
            <w:tcW w:w="1276" w:type="dxa"/>
          </w:tcPr>
          <w:p w:rsidR="002765B4" w:rsidRPr="002765B4" w:rsidRDefault="002765B4" w:rsidP="002765B4">
            <w:pPr>
              <w:jc w:val="center"/>
              <w:rPr>
                <w:b/>
              </w:rPr>
            </w:pPr>
            <w:r w:rsidRPr="002765B4">
              <w:rPr>
                <w:rFonts w:hint="eastAsia"/>
                <w:b/>
              </w:rPr>
              <w:t>重点项目</w:t>
            </w:r>
          </w:p>
        </w:tc>
        <w:tc>
          <w:tcPr>
            <w:tcW w:w="1350" w:type="dxa"/>
          </w:tcPr>
          <w:p w:rsidR="002765B4" w:rsidRPr="002765B4" w:rsidRDefault="002765B4" w:rsidP="002765B4">
            <w:pPr>
              <w:jc w:val="center"/>
            </w:pPr>
            <w:r w:rsidRPr="002765B4">
              <w:rPr>
                <w:rFonts w:hint="eastAsia"/>
              </w:rPr>
              <w:t>李婧</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2</w:t>
            </w:r>
          </w:p>
        </w:tc>
        <w:tc>
          <w:tcPr>
            <w:tcW w:w="4961" w:type="dxa"/>
          </w:tcPr>
          <w:p w:rsidR="002765B4" w:rsidRPr="002765B4" w:rsidRDefault="002765B4" w:rsidP="002765B4">
            <w:r w:rsidRPr="002765B4">
              <w:rPr>
                <w:rFonts w:hint="eastAsia"/>
              </w:rPr>
              <w:t>人性成长：高校国学和艺术教育对策研究</w:t>
            </w:r>
          </w:p>
        </w:tc>
        <w:tc>
          <w:tcPr>
            <w:tcW w:w="1276" w:type="dxa"/>
          </w:tcPr>
          <w:p w:rsidR="002765B4" w:rsidRPr="002765B4" w:rsidRDefault="002765B4" w:rsidP="002765B4">
            <w:pPr>
              <w:jc w:val="center"/>
              <w:rPr>
                <w:b/>
              </w:rPr>
            </w:pPr>
            <w:r w:rsidRPr="002765B4">
              <w:rPr>
                <w:rFonts w:hint="eastAsia"/>
                <w:b/>
              </w:rPr>
              <w:t>重点项目</w:t>
            </w:r>
          </w:p>
        </w:tc>
        <w:tc>
          <w:tcPr>
            <w:tcW w:w="1350" w:type="dxa"/>
          </w:tcPr>
          <w:p w:rsidR="002765B4" w:rsidRPr="002765B4" w:rsidRDefault="002765B4" w:rsidP="002765B4">
            <w:pPr>
              <w:jc w:val="center"/>
            </w:pPr>
            <w:r w:rsidRPr="002765B4">
              <w:rPr>
                <w:rFonts w:hint="eastAsia"/>
              </w:rPr>
              <w:t>王昕</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3</w:t>
            </w:r>
          </w:p>
        </w:tc>
        <w:tc>
          <w:tcPr>
            <w:tcW w:w="4961" w:type="dxa"/>
          </w:tcPr>
          <w:p w:rsidR="002765B4" w:rsidRPr="002765B4" w:rsidRDefault="002765B4" w:rsidP="002765B4">
            <w:r w:rsidRPr="002765B4">
              <w:rPr>
                <w:rFonts w:hint="eastAsia"/>
              </w:rPr>
              <w:t>开放环境下我校应用型本科与专业硕士教材的建设与衔接研究</w:t>
            </w:r>
          </w:p>
        </w:tc>
        <w:tc>
          <w:tcPr>
            <w:tcW w:w="1276" w:type="dxa"/>
            <w:vAlign w:val="center"/>
          </w:tcPr>
          <w:p w:rsidR="002765B4" w:rsidRPr="002765B4" w:rsidRDefault="002765B4" w:rsidP="002765B4">
            <w:pPr>
              <w:jc w:val="center"/>
              <w:rPr>
                <w:b/>
              </w:rPr>
            </w:pPr>
            <w:r w:rsidRPr="002765B4">
              <w:rPr>
                <w:rFonts w:hint="eastAsia"/>
                <w:b/>
              </w:rPr>
              <w:t>重点项目</w:t>
            </w:r>
          </w:p>
        </w:tc>
        <w:tc>
          <w:tcPr>
            <w:tcW w:w="1350" w:type="dxa"/>
            <w:vAlign w:val="center"/>
          </w:tcPr>
          <w:p w:rsidR="002765B4" w:rsidRPr="002765B4" w:rsidRDefault="002765B4" w:rsidP="002765B4">
            <w:pPr>
              <w:jc w:val="center"/>
            </w:pPr>
            <w:r w:rsidRPr="002765B4">
              <w:rPr>
                <w:rFonts w:hint="eastAsia"/>
              </w:rPr>
              <w:t>杨玲</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4</w:t>
            </w:r>
          </w:p>
        </w:tc>
        <w:tc>
          <w:tcPr>
            <w:tcW w:w="4961" w:type="dxa"/>
          </w:tcPr>
          <w:p w:rsidR="002765B4" w:rsidRPr="002765B4" w:rsidRDefault="002765B4" w:rsidP="002765B4">
            <w:r w:rsidRPr="002765B4">
              <w:rPr>
                <w:rFonts w:hint="eastAsia"/>
              </w:rPr>
              <w:t>我校旅游管理的专业建设与战略</w:t>
            </w:r>
          </w:p>
        </w:tc>
        <w:tc>
          <w:tcPr>
            <w:tcW w:w="1276" w:type="dxa"/>
          </w:tcPr>
          <w:p w:rsidR="002765B4" w:rsidRPr="002765B4" w:rsidRDefault="002765B4" w:rsidP="002765B4">
            <w:pPr>
              <w:jc w:val="center"/>
              <w:rPr>
                <w:b/>
              </w:rPr>
            </w:pPr>
            <w:r w:rsidRPr="002765B4">
              <w:rPr>
                <w:rFonts w:hint="eastAsia"/>
                <w:b/>
              </w:rPr>
              <w:t>重点项目</w:t>
            </w:r>
          </w:p>
        </w:tc>
        <w:tc>
          <w:tcPr>
            <w:tcW w:w="1350" w:type="dxa"/>
          </w:tcPr>
          <w:p w:rsidR="002765B4" w:rsidRPr="002765B4" w:rsidRDefault="002765B4" w:rsidP="002765B4">
            <w:pPr>
              <w:jc w:val="center"/>
            </w:pPr>
            <w:proofErr w:type="gramStart"/>
            <w:r w:rsidRPr="002765B4">
              <w:rPr>
                <w:rFonts w:hint="eastAsia"/>
              </w:rPr>
              <w:t>张祖群</w:t>
            </w:r>
            <w:proofErr w:type="gramEnd"/>
          </w:p>
        </w:tc>
      </w:tr>
      <w:tr w:rsidR="002765B4" w:rsidRPr="002765B4" w:rsidTr="002765B4">
        <w:tc>
          <w:tcPr>
            <w:tcW w:w="704" w:type="dxa"/>
            <w:vAlign w:val="center"/>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5</w:t>
            </w:r>
          </w:p>
        </w:tc>
        <w:tc>
          <w:tcPr>
            <w:tcW w:w="4961" w:type="dxa"/>
          </w:tcPr>
          <w:p w:rsidR="002765B4" w:rsidRPr="002765B4" w:rsidRDefault="002765B4" w:rsidP="002765B4">
            <w:r w:rsidRPr="002765B4">
              <w:rPr>
                <w:rFonts w:hint="eastAsia"/>
              </w:rPr>
              <w:t>国外知名经管类大学在教学理念和人才培养模式等方面的成功经验与借鉴</w:t>
            </w:r>
          </w:p>
        </w:tc>
        <w:tc>
          <w:tcPr>
            <w:tcW w:w="1276" w:type="dxa"/>
            <w:vAlign w:val="center"/>
          </w:tcPr>
          <w:p w:rsidR="002765B4" w:rsidRPr="002765B4" w:rsidRDefault="002765B4" w:rsidP="002765B4">
            <w:pPr>
              <w:jc w:val="center"/>
            </w:pPr>
            <w:r w:rsidRPr="002765B4">
              <w:rPr>
                <w:rFonts w:hint="eastAsia"/>
              </w:rPr>
              <w:t>一般项目</w:t>
            </w:r>
          </w:p>
        </w:tc>
        <w:tc>
          <w:tcPr>
            <w:tcW w:w="1350" w:type="dxa"/>
            <w:vAlign w:val="center"/>
          </w:tcPr>
          <w:p w:rsidR="002765B4" w:rsidRPr="002765B4" w:rsidRDefault="002765B4" w:rsidP="002765B4">
            <w:pPr>
              <w:jc w:val="center"/>
            </w:pPr>
            <w:r w:rsidRPr="002765B4">
              <w:rPr>
                <w:rFonts w:hint="eastAsia"/>
              </w:rPr>
              <w:t>周伟</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6</w:t>
            </w:r>
          </w:p>
        </w:tc>
        <w:tc>
          <w:tcPr>
            <w:tcW w:w="4961" w:type="dxa"/>
          </w:tcPr>
          <w:p w:rsidR="002765B4" w:rsidRPr="002765B4" w:rsidRDefault="002765B4" w:rsidP="002765B4">
            <w:r w:rsidRPr="002765B4">
              <w:rPr>
                <w:rFonts w:hint="eastAsia"/>
              </w:rPr>
              <w:t>首都经济贸易大学的校园文化和大学精神研究</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proofErr w:type="gramStart"/>
            <w:r w:rsidRPr="002765B4">
              <w:rPr>
                <w:rFonts w:hint="eastAsia"/>
              </w:rPr>
              <w:t>李厚羿</w:t>
            </w:r>
            <w:proofErr w:type="gramEnd"/>
          </w:p>
        </w:tc>
      </w:tr>
      <w:tr w:rsidR="002765B4" w:rsidRPr="002765B4" w:rsidTr="002765B4">
        <w:tc>
          <w:tcPr>
            <w:tcW w:w="704" w:type="dxa"/>
            <w:vAlign w:val="center"/>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7</w:t>
            </w:r>
          </w:p>
        </w:tc>
        <w:tc>
          <w:tcPr>
            <w:tcW w:w="4961" w:type="dxa"/>
          </w:tcPr>
          <w:p w:rsidR="002765B4" w:rsidRPr="002765B4" w:rsidRDefault="002765B4" w:rsidP="002765B4">
            <w:r w:rsidRPr="002765B4">
              <w:rPr>
                <w:rFonts w:hint="eastAsia"/>
              </w:rPr>
              <w:t>“两校一市”高校内部治理结构改革及其对首都经济贸易大学的启示</w:t>
            </w:r>
          </w:p>
        </w:tc>
        <w:tc>
          <w:tcPr>
            <w:tcW w:w="1276" w:type="dxa"/>
            <w:vAlign w:val="center"/>
          </w:tcPr>
          <w:p w:rsidR="002765B4" w:rsidRPr="002765B4" w:rsidRDefault="002765B4" w:rsidP="002765B4">
            <w:pPr>
              <w:jc w:val="center"/>
            </w:pPr>
            <w:r w:rsidRPr="002765B4">
              <w:rPr>
                <w:rFonts w:hint="eastAsia"/>
              </w:rPr>
              <w:t>一般项目</w:t>
            </w:r>
          </w:p>
        </w:tc>
        <w:tc>
          <w:tcPr>
            <w:tcW w:w="1350" w:type="dxa"/>
            <w:vAlign w:val="center"/>
          </w:tcPr>
          <w:p w:rsidR="002765B4" w:rsidRPr="002765B4" w:rsidRDefault="002765B4" w:rsidP="002765B4">
            <w:pPr>
              <w:jc w:val="center"/>
            </w:pPr>
            <w:r w:rsidRPr="002765B4">
              <w:rPr>
                <w:rFonts w:hint="eastAsia"/>
              </w:rPr>
              <w:t>崔高鹏</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8</w:t>
            </w:r>
          </w:p>
        </w:tc>
        <w:tc>
          <w:tcPr>
            <w:tcW w:w="4961" w:type="dxa"/>
          </w:tcPr>
          <w:p w:rsidR="002765B4" w:rsidRPr="002765B4" w:rsidRDefault="002765B4" w:rsidP="002765B4">
            <w:r w:rsidRPr="002765B4">
              <w:rPr>
                <w:rFonts w:hint="eastAsia"/>
              </w:rPr>
              <w:t>国外大数据分析人才培养的成功经验与启示</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r w:rsidRPr="002765B4">
              <w:rPr>
                <w:rFonts w:hint="eastAsia"/>
              </w:rPr>
              <w:t>阮敬</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9</w:t>
            </w:r>
          </w:p>
        </w:tc>
        <w:tc>
          <w:tcPr>
            <w:tcW w:w="4961" w:type="dxa"/>
          </w:tcPr>
          <w:p w:rsidR="002765B4" w:rsidRPr="002765B4" w:rsidRDefault="002765B4" w:rsidP="002765B4">
            <w:r w:rsidRPr="002765B4">
              <w:rPr>
                <w:rFonts w:hint="eastAsia"/>
              </w:rPr>
              <w:t>大学评价指标体系的国际比较研究</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r w:rsidRPr="002765B4">
              <w:rPr>
                <w:rFonts w:hint="eastAsia"/>
              </w:rPr>
              <w:t>杜军</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10</w:t>
            </w:r>
          </w:p>
        </w:tc>
        <w:tc>
          <w:tcPr>
            <w:tcW w:w="4961" w:type="dxa"/>
          </w:tcPr>
          <w:p w:rsidR="002765B4" w:rsidRPr="002765B4" w:rsidRDefault="002765B4" w:rsidP="002765B4">
            <w:r w:rsidRPr="002765B4">
              <w:rPr>
                <w:rFonts w:hint="eastAsia"/>
              </w:rPr>
              <w:t>“一带一路”与我校国际贸易专业人才培养</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r w:rsidRPr="002765B4">
              <w:rPr>
                <w:rFonts w:hint="eastAsia"/>
              </w:rPr>
              <w:t>赵家章</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11</w:t>
            </w:r>
          </w:p>
        </w:tc>
        <w:tc>
          <w:tcPr>
            <w:tcW w:w="4961" w:type="dxa"/>
          </w:tcPr>
          <w:p w:rsidR="002765B4" w:rsidRPr="002765B4" w:rsidRDefault="002765B4" w:rsidP="002765B4">
            <w:r w:rsidRPr="002765B4">
              <w:rPr>
                <w:rFonts w:hint="eastAsia"/>
              </w:rPr>
              <w:t>“骆驼精神”在我校治校实践中的应用研究</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r w:rsidRPr="002765B4">
              <w:rPr>
                <w:rFonts w:hint="eastAsia"/>
              </w:rPr>
              <w:t>闫云凤</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12</w:t>
            </w:r>
          </w:p>
        </w:tc>
        <w:tc>
          <w:tcPr>
            <w:tcW w:w="4961" w:type="dxa"/>
          </w:tcPr>
          <w:p w:rsidR="002765B4" w:rsidRPr="002765B4" w:rsidRDefault="002765B4" w:rsidP="002765B4">
            <w:r w:rsidRPr="002765B4">
              <w:rPr>
                <w:rFonts w:hint="eastAsia"/>
              </w:rPr>
              <w:t>面向协同创新的学科交叉</w:t>
            </w:r>
            <w:proofErr w:type="gramStart"/>
            <w:r w:rsidRPr="002765B4">
              <w:rPr>
                <w:rFonts w:hint="eastAsia"/>
              </w:rPr>
              <w:t>型科研</w:t>
            </w:r>
            <w:proofErr w:type="gramEnd"/>
            <w:r w:rsidRPr="002765B4">
              <w:rPr>
                <w:rFonts w:hint="eastAsia"/>
              </w:rPr>
              <w:t>团队建设研究</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r w:rsidRPr="002765B4">
              <w:rPr>
                <w:rFonts w:hint="eastAsia"/>
              </w:rPr>
              <w:t>陈炜</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13</w:t>
            </w:r>
          </w:p>
        </w:tc>
        <w:tc>
          <w:tcPr>
            <w:tcW w:w="4961" w:type="dxa"/>
          </w:tcPr>
          <w:p w:rsidR="002765B4" w:rsidRPr="002765B4" w:rsidRDefault="002765B4" w:rsidP="002765B4">
            <w:r w:rsidRPr="002765B4">
              <w:rPr>
                <w:rFonts w:hint="eastAsia"/>
              </w:rPr>
              <w:t>大数据背景下</w:t>
            </w:r>
            <w:proofErr w:type="gramStart"/>
            <w:r w:rsidRPr="002765B4">
              <w:rPr>
                <w:rFonts w:hint="eastAsia"/>
              </w:rPr>
              <w:t>我校智库建设</w:t>
            </w:r>
            <w:proofErr w:type="gramEnd"/>
            <w:r w:rsidRPr="002765B4">
              <w:rPr>
                <w:rFonts w:hint="eastAsia"/>
              </w:rPr>
              <w:t>研究</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r w:rsidRPr="002765B4">
              <w:rPr>
                <w:rFonts w:hint="eastAsia"/>
              </w:rPr>
              <w:t>邱月</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14</w:t>
            </w:r>
          </w:p>
        </w:tc>
        <w:tc>
          <w:tcPr>
            <w:tcW w:w="4961" w:type="dxa"/>
          </w:tcPr>
          <w:p w:rsidR="002765B4" w:rsidRPr="002765B4" w:rsidRDefault="002765B4" w:rsidP="002765B4">
            <w:r w:rsidRPr="002765B4">
              <w:rPr>
                <w:rFonts w:hint="eastAsia"/>
              </w:rPr>
              <w:t>加强教学文化建设，提升学生培养质量</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r w:rsidRPr="002765B4">
              <w:rPr>
                <w:rFonts w:hint="eastAsia"/>
              </w:rPr>
              <w:t>李英</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15</w:t>
            </w:r>
          </w:p>
        </w:tc>
        <w:tc>
          <w:tcPr>
            <w:tcW w:w="4961" w:type="dxa"/>
          </w:tcPr>
          <w:p w:rsidR="002765B4" w:rsidRPr="002765B4" w:rsidRDefault="002765B4" w:rsidP="002765B4">
            <w:r w:rsidRPr="002765B4">
              <w:rPr>
                <w:rFonts w:hint="eastAsia"/>
              </w:rPr>
              <w:t>我校教师信息素养的培养及培训模式研究</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r w:rsidRPr="002765B4">
              <w:rPr>
                <w:rFonts w:hint="eastAsia"/>
              </w:rPr>
              <w:t>牟春蕾</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16</w:t>
            </w:r>
          </w:p>
        </w:tc>
        <w:tc>
          <w:tcPr>
            <w:tcW w:w="4961" w:type="dxa"/>
          </w:tcPr>
          <w:p w:rsidR="002765B4" w:rsidRPr="002765B4" w:rsidRDefault="002765B4" w:rsidP="002765B4">
            <w:r w:rsidRPr="002765B4">
              <w:rPr>
                <w:rFonts w:hint="eastAsia"/>
              </w:rPr>
              <w:t>高校教师教学评价模式研究</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r w:rsidRPr="002765B4">
              <w:rPr>
                <w:rFonts w:hint="eastAsia"/>
              </w:rPr>
              <w:t>李楠</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17</w:t>
            </w:r>
          </w:p>
        </w:tc>
        <w:tc>
          <w:tcPr>
            <w:tcW w:w="4961" w:type="dxa"/>
          </w:tcPr>
          <w:p w:rsidR="002765B4" w:rsidRPr="002765B4" w:rsidRDefault="002765B4" w:rsidP="002765B4">
            <w:r w:rsidRPr="002765B4">
              <w:rPr>
                <w:rFonts w:hint="eastAsia"/>
              </w:rPr>
              <w:t>财经类高校学科内涵建设比较研究</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r w:rsidRPr="002765B4">
              <w:rPr>
                <w:rFonts w:hint="eastAsia"/>
              </w:rPr>
              <w:t>郭剑川</w:t>
            </w:r>
          </w:p>
        </w:tc>
      </w:tr>
      <w:tr w:rsidR="002765B4" w:rsidRPr="002765B4" w:rsidTr="00295CCF">
        <w:tc>
          <w:tcPr>
            <w:tcW w:w="704" w:type="dxa"/>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18</w:t>
            </w:r>
          </w:p>
        </w:tc>
        <w:tc>
          <w:tcPr>
            <w:tcW w:w="4961" w:type="dxa"/>
          </w:tcPr>
          <w:p w:rsidR="002765B4" w:rsidRPr="002765B4" w:rsidRDefault="002765B4" w:rsidP="002765B4">
            <w:r w:rsidRPr="002765B4">
              <w:rPr>
                <w:rFonts w:hint="eastAsia"/>
              </w:rPr>
              <w:t>我校教师国际化研究——理念、指标及实现路径选择</w:t>
            </w:r>
          </w:p>
        </w:tc>
        <w:tc>
          <w:tcPr>
            <w:tcW w:w="1276" w:type="dxa"/>
          </w:tcPr>
          <w:p w:rsidR="002765B4" w:rsidRPr="002765B4" w:rsidRDefault="002765B4" w:rsidP="002765B4">
            <w:pPr>
              <w:jc w:val="center"/>
            </w:pPr>
            <w:r w:rsidRPr="002765B4">
              <w:rPr>
                <w:rFonts w:hint="eastAsia"/>
              </w:rPr>
              <w:t>一般项目</w:t>
            </w:r>
          </w:p>
        </w:tc>
        <w:tc>
          <w:tcPr>
            <w:tcW w:w="1350" w:type="dxa"/>
          </w:tcPr>
          <w:p w:rsidR="002765B4" w:rsidRPr="002765B4" w:rsidRDefault="002765B4" w:rsidP="002765B4">
            <w:pPr>
              <w:jc w:val="center"/>
            </w:pPr>
            <w:r w:rsidRPr="002765B4">
              <w:rPr>
                <w:rFonts w:hint="eastAsia"/>
              </w:rPr>
              <w:t>李凤磊</w:t>
            </w:r>
          </w:p>
        </w:tc>
      </w:tr>
      <w:tr w:rsidR="002765B4" w:rsidRPr="002765B4" w:rsidTr="002765B4">
        <w:tc>
          <w:tcPr>
            <w:tcW w:w="704" w:type="dxa"/>
            <w:vAlign w:val="center"/>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19</w:t>
            </w:r>
          </w:p>
        </w:tc>
        <w:tc>
          <w:tcPr>
            <w:tcW w:w="4961" w:type="dxa"/>
          </w:tcPr>
          <w:p w:rsidR="002765B4" w:rsidRPr="002765B4" w:rsidRDefault="002765B4" w:rsidP="002765B4">
            <w:r w:rsidRPr="002765B4">
              <w:rPr>
                <w:rFonts w:hint="eastAsia"/>
              </w:rPr>
              <w:t>高校人力资源管理信息系统建设研究——以首都经济贸易大学为例</w:t>
            </w:r>
          </w:p>
        </w:tc>
        <w:tc>
          <w:tcPr>
            <w:tcW w:w="1276" w:type="dxa"/>
            <w:vAlign w:val="center"/>
          </w:tcPr>
          <w:p w:rsidR="002765B4" w:rsidRPr="002765B4" w:rsidRDefault="002765B4" w:rsidP="002765B4">
            <w:pPr>
              <w:jc w:val="center"/>
            </w:pPr>
            <w:r w:rsidRPr="002765B4">
              <w:rPr>
                <w:rFonts w:hint="eastAsia"/>
              </w:rPr>
              <w:t>一般项目</w:t>
            </w:r>
          </w:p>
        </w:tc>
        <w:tc>
          <w:tcPr>
            <w:tcW w:w="1350" w:type="dxa"/>
            <w:vAlign w:val="center"/>
          </w:tcPr>
          <w:p w:rsidR="002765B4" w:rsidRPr="002765B4" w:rsidRDefault="002765B4" w:rsidP="002765B4">
            <w:pPr>
              <w:jc w:val="center"/>
            </w:pPr>
            <w:r w:rsidRPr="002765B4">
              <w:rPr>
                <w:rFonts w:hint="eastAsia"/>
              </w:rPr>
              <w:t>纪长青</w:t>
            </w:r>
          </w:p>
        </w:tc>
      </w:tr>
      <w:tr w:rsidR="002765B4" w:rsidRPr="002765B4" w:rsidTr="002765B4">
        <w:tc>
          <w:tcPr>
            <w:tcW w:w="704" w:type="dxa"/>
            <w:vAlign w:val="center"/>
          </w:tcPr>
          <w:p w:rsidR="002765B4" w:rsidRPr="002765B4" w:rsidRDefault="002765B4" w:rsidP="002765B4">
            <w:pPr>
              <w:jc w:val="center"/>
              <w:rPr>
                <w:rFonts w:ascii="Times New Roman" w:hAnsi="Times New Roman" w:cs="Times New Roman"/>
              </w:rPr>
            </w:pPr>
            <w:r w:rsidRPr="002765B4">
              <w:rPr>
                <w:rFonts w:ascii="Times New Roman" w:hAnsi="Times New Roman" w:cs="Times New Roman"/>
              </w:rPr>
              <w:t>20</w:t>
            </w:r>
          </w:p>
        </w:tc>
        <w:tc>
          <w:tcPr>
            <w:tcW w:w="4961" w:type="dxa"/>
          </w:tcPr>
          <w:p w:rsidR="002765B4" w:rsidRPr="002765B4" w:rsidRDefault="002765B4" w:rsidP="002765B4">
            <w:r w:rsidRPr="002765B4">
              <w:rPr>
                <w:rFonts w:hint="eastAsia"/>
              </w:rPr>
              <w:t>国际化办学平台建设及国际化人才培养模式创新研究</w:t>
            </w:r>
          </w:p>
        </w:tc>
        <w:tc>
          <w:tcPr>
            <w:tcW w:w="1276" w:type="dxa"/>
            <w:vAlign w:val="center"/>
          </w:tcPr>
          <w:p w:rsidR="002765B4" w:rsidRPr="002765B4" w:rsidRDefault="002765B4" w:rsidP="002765B4">
            <w:pPr>
              <w:jc w:val="center"/>
            </w:pPr>
            <w:r w:rsidRPr="002765B4">
              <w:rPr>
                <w:rFonts w:hint="eastAsia"/>
              </w:rPr>
              <w:t>一般项目</w:t>
            </w:r>
          </w:p>
        </w:tc>
        <w:tc>
          <w:tcPr>
            <w:tcW w:w="1350" w:type="dxa"/>
            <w:vAlign w:val="center"/>
          </w:tcPr>
          <w:p w:rsidR="002765B4" w:rsidRPr="002765B4" w:rsidRDefault="002765B4" w:rsidP="002765B4">
            <w:pPr>
              <w:jc w:val="center"/>
            </w:pPr>
            <w:r w:rsidRPr="002765B4">
              <w:rPr>
                <w:rFonts w:hint="eastAsia"/>
              </w:rPr>
              <w:t>朱红</w:t>
            </w:r>
          </w:p>
        </w:tc>
      </w:tr>
    </w:tbl>
    <w:p w:rsidR="002765B4" w:rsidRPr="002765B4" w:rsidRDefault="002765B4" w:rsidP="002765B4"/>
    <w:p w:rsidR="001315A1" w:rsidRDefault="001315A1"/>
    <w:sectPr w:rsidR="00131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B4"/>
    <w:rsid w:val="001315A1"/>
    <w:rsid w:val="001A0275"/>
    <w:rsid w:val="002765B4"/>
    <w:rsid w:val="00BD5F00"/>
    <w:rsid w:val="00EE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4</cp:revision>
  <dcterms:created xsi:type="dcterms:W3CDTF">2015-06-01T06:12:00Z</dcterms:created>
  <dcterms:modified xsi:type="dcterms:W3CDTF">2015-06-01T06:17:00Z</dcterms:modified>
</cp:coreProperties>
</file>