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B7E8C" w:rsidRPr="008B7E8C" w:rsidTr="008B7E8C">
        <w:trPr>
          <w:tblCellSpacing w:w="0" w:type="dxa"/>
          <w:jc w:val="center"/>
        </w:trPr>
        <w:tc>
          <w:tcPr>
            <w:tcW w:w="0" w:type="auto"/>
            <w:shd w:val="clear" w:color="auto" w:fill="F7FEFF"/>
            <w:vAlign w:val="center"/>
            <w:hideMark/>
          </w:tcPr>
          <w:tbl>
            <w:tblPr>
              <w:tblW w:w="148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0"/>
            </w:tblGrid>
            <w:tr w:rsidR="008B7E8C" w:rsidRPr="008B7E8C">
              <w:trPr>
                <w:tblCellSpacing w:w="0" w:type="dxa"/>
              </w:trPr>
              <w:tc>
                <w:tcPr>
                  <w:tcW w:w="13590" w:type="dxa"/>
                  <w:vAlign w:val="center"/>
                  <w:hideMark/>
                </w:tcPr>
                <w:p w:rsidR="008B7E8C" w:rsidRPr="008B7E8C" w:rsidRDefault="008B7E8C" w:rsidP="008B7E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B7E8C" w:rsidRPr="008B7E8C" w:rsidRDefault="008B7E8C" w:rsidP="008B7E8C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0"/>
            </w:tblGrid>
            <w:tr w:rsidR="008B7E8C" w:rsidRPr="008B7E8C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B7E8C" w:rsidRPr="008B7E8C" w:rsidRDefault="008B7E8C" w:rsidP="008B7E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8"/>
                      <w:szCs w:val="18"/>
                    </w:rPr>
                  </w:pPr>
                </w:p>
              </w:tc>
            </w:tr>
          </w:tbl>
          <w:p w:rsidR="008B7E8C" w:rsidRPr="008B7E8C" w:rsidRDefault="008B7E8C" w:rsidP="008B7E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B7E8C" w:rsidRPr="008B7E8C" w:rsidRDefault="008B7E8C" w:rsidP="008B7E8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B7E8C" w:rsidRPr="008B7E8C" w:rsidTr="008B7E8C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hideMark/>
          </w:tcPr>
          <w:p w:rsidR="008B7E8C" w:rsidRPr="008B7E8C" w:rsidRDefault="008B7E8C" w:rsidP="008B7E8C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12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50"/>
            </w:tblGrid>
            <w:tr w:rsidR="008B7E8C" w:rsidRPr="008B7E8C">
              <w:trPr>
                <w:trHeight w:val="780"/>
                <w:tblCellSpacing w:w="0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8B7E8C" w:rsidRPr="008B7E8C" w:rsidRDefault="008B7E8C" w:rsidP="008B7E8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7E8C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教办函[2014]23号</w:t>
                  </w:r>
                </w:p>
              </w:tc>
            </w:tr>
          </w:tbl>
          <w:p w:rsidR="008B7E8C" w:rsidRPr="008B7E8C" w:rsidRDefault="008B7E8C" w:rsidP="008B7E8C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0"/>
            </w:tblGrid>
            <w:tr w:rsidR="008B7E8C" w:rsidRPr="008B7E8C">
              <w:trPr>
                <w:trHeight w:val="1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7E8C" w:rsidRPr="008B7E8C" w:rsidRDefault="008B7E8C" w:rsidP="008B7E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2"/>
                      <w:szCs w:val="18"/>
                    </w:rPr>
                  </w:pPr>
                </w:p>
              </w:tc>
            </w:tr>
          </w:tbl>
          <w:p w:rsidR="008B7E8C" w:rsidRPr="008B7E8C" w:rsidRDefault="008B7E8C" w:rsidP="008B7E8C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p w:rsidR="00F83BB9" w:rsidRPr="008B7E8C" w:rsidRDefault="00F83BB9" w:rsidP="008B7E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B7E8C">
              <w:rPr>
                <w:rFonts w:ascii="黑体" w:eastAsia="黑体" w:hAnsi="黑体" w:cs="宋体" w:hint="eastAsia"/>
                <w:b/>
                <w:bCs/>
                <w:kern w:val="0"/>
                <w:sz w:val="28"/>
              </w:rPr>
              <w:t>教育部关于公布《高等学校信息公开</w:t>
            </w:r>
            <w:r w:rsidRPr="008B7E8C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br/>
            </w:r>
            <w:r w:rsidRPr="008B7E8C">
              <w:rPr>
                <w:rFonts w:ascii="黑体" w:eastAsia="黑体" w:hAnsi="黑体" w:cs="宋体" w:hint="eastAsia"/>
                <w:b/>
                <w:bCs/>
                <w:kern w:val="0"/>
                <w:sz w:val="28"/>
              </w:rPr>
              <w:t>事项清单》的通知</w:t>
            </w:r>
          </w:p>
          <w:p w:rsidR="008B7E8C" w:rsidRPr="008B7E8C" w:rsidRDefault="008B7E8C" w:rsidP="008B7E8C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0"/>
            </w:tblGrid>
            <w:tr w:rsidR="008B7E8C" w:rsidRPr="008B7E8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7E8C" w:rsidRPr="008B7E8C" w:rsidRDefault="008B7E8C" w:rsidP="008B7E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7E8C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8B7E8C" w:rsidRPr="008B7E8C" w:rsidRDefault="008B7E8C" w:rsidP="008B7E8C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bookmarkStart w:id="0" w:name="_GoBack"/>
          </w:p>
          <w:p w:rsidR="00F83BB9" w:rsidRPr="008B7E8C" w:rsidRDefault="00F83BB9" w:rsidP="008B7E8C">
            <w:pPr>
              <w:widowControl/>
              <w:spacing w:before="100" w:beforeAutospacing="1" w:after="375" w:line="4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E8C">
              <w:rPr>
                <w:rFonts w:ascii="宋体" w:eastAsia="宋体" w:hAnsi="宋体" w:cs="宋体"/>
                <w:kern w:val="0"/>
                <w:szCs w:val="21"/>
              </w:rPr>
              <w:t>各省、自治区、直辖市教育厅（教委），各计划单列市教育局，新疆生产建设兵团教育局，有关部门（单位）教育司（局），部属各高等学校：</w:t>
            </w:r>
          </w:p>
          <w:p w:rsidR="00F83BB9" w:rsidRPr="008B7E8C" w:rsidRDefault="00F83BB9" w:rsidP="008B7E8C">
            <w:pPr>
              <w:widowControl/>
              <w:spacing w:before="100" w:beforeAutospacing="1" w:after="375" w:line="4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E8C">
              <w:rPr>
                <w:rFonts w:ascii="宋体" w:eastAsia="宋体" w:hAnsi="宋体" w:cs="宋体"/>
                <w:kern w:val="0"/>
                <w:szCs w:val="21"/>
              </w:rPr>
              <w:t> 　 为进一步推进高校信息公开工作，扩大社会监督，提高教育工作透明度，根据《中华人民共和国政府信息公开条例》《高等学校信息公开办法》，我部研究制定了《高等学校信息公开事项清单》（以下简称清单）。现予公布，并就有关事项通知如下。</w:t>
            </w:r>
          </w:p>
          <w:p w:rsidR="00F83BB9" w:rsidRPr="008B7E8C" w:rsidRDefault="00F83BB9" w:rsidP="008B7E8C">
            <w:pPr>
              <w:widowControl/>
              <w:spacing w:before="100" w:beforeAutospacing="1" w:after="375" w:line="4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E8C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Pr="008B7E8C">
              <w:rPr>
                <w:rFonts w:ascii="宋体" w:eastAsia="宋体" w:hAnsi="宋体" w:cs="宋体"/>
                <w:b/>
                <w:bCs/>
                <w:kern w:val="0"/>
              </w:rPr>
              <w:t>一、确保信息真实及时。</w:t>
            </w:r>
            <w:r w:rsidRPr="008B7E8C">
              <w:rPr>
                <w:rFonts w:ascii="宋体" w:eastAsia="宋体" w:hAnsi="宋体" w:cs="宋体"/>
                <w:kern w:val="0"/>
                <w:szCs w:val="21"/>
              </w:rPr>
              <w:t>各高校要把清单实施工作作为完善内部治理、接受社会监督的重要内容，对清单所列各项信息公开的真实性、及时性负责，切实保障人民群众的知情权、参与权和监督权。公民、法人或者其它组织有证据证明公开的信息不准确的，高校应当及时予以更正；对公开的信息有疑问的，可以申请向高校查询。</w:t>
            </w:r>
          </w:p>
          <w:p w:rsidR="00F83BB9" w:rsidRPr="008B7E8C" w:rsidRDefault="00F83BB9" w:rsidP="008B7E8C">
            <w:pPr>
              <w:widowControl/>
              <w:spacing w:before="100" w:beforeAutospacing="1" w:after="375" w:line="4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E8C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Pr="008B7E8C">
              <w:rPr>
                <w:rFonts w:ascii="宋体" w:eastAsia="宋体" w:hAnsi="宋体" w:cs="宋体"/>
                <w:b/>
                <w:bCs/>
                <w:kern w:val="0"/>
              </w:rPr>
              <w:t>二、建立即时公开制度。</w:t>
            </w:r>
            <w:r w:rsidRPr="008B7E8C">
              <w:rPr>
                <w:rFonts w:ascii="宋体" w:eastAsia="宋体" w:hAnsi="宋体" w:cs="宋体"/>
                <w:kern w:val="0"/>
                <w:szCs w:val="21"/>
              </w:rPr>
              <w:t>各高校应当在清单信息制作完成或获取后20个工作日内公开，信息内容发生变更的，应当在变更后20个工作日内予以更新。各事项公开的具体要求，遵照清单“有关文件”栏目所列文件的规定执行。各高校可在清单基础上进一步扩大公开范围，细化公开内容。教育部还将根据最新政策要求对清单进行动态更新。</w:t>
            </w:r>
          </w:p>
          <w:p w:rsidR="00F83BB9" w:rsidRPr="008B7E8C" w:rsidRDefault="00F83BB9" w:rsidP="008B7E8C">
            <w:pPr>
              <w:widowControl/>
              <w:spacing w:before="100" w:beforeAutospacing="1" w:after="375" w:line="4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E8C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Pr="008B7E8C">
              <w:rPr>
                <w:rFonts w:ascii="宋体" w:eastAsia="宋体" w:hAnsi="宋体" w:cs="宋体"/>
                <w:b/>
                <w:bCs/>
                <w:kern w:val="0"/>
              </w:rPr>
              <w:t>三、完善年度报告制度。</w:t>
            </w:r>
            <w:r w:rsidRPr="008B7E8C">
              <w:rPr>
                <w:rFonts w:ascii="宋体" w:eastAsia="宋体" w:hAnsi="宋体" w:cs="宋体"/>
                <w:kern w:val="0"/>
                <w:szCs w:val="21"/>
              </w:rPr>
              <w:t>各高校应当编制学校上一学年信息公开工作年度报告，对清单所列信息的公开情况逐条详细说明。年度报告应当于每年10月底前向社会公布，并报送所在地省级教育行政部门和上级主管部门备案。</w:t>
            </w:r>
          </w:p>
          <w:p w:rsidR="00F83BB9" w:rsidRPr="008B7E8C" w:rsidRDefault="00F83BB9" w:rsidP="008B7E8C">
            <w:pPr>
              <w:widowControl/>
              <w:spacing w:before="100" w:beforeAutospacing="1" w:after="375" w:line="4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E8C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Pr="008B7E8C">
              <w:rPr>
                <w:rFonts w:ascii="宋体" w:eastAsia="宋体" w:hAnsi="宋体" w:cs="宋体"/>
                <w:b/>
                <w:bCs/>
                <w:kern w:val="0"/>
              </w:rPr>
              <w:t>四、构建统一公开平台。</w:t>
            </w:r>
            <w:r w:rsidRPr="008B7E8C">
              <w:rPr>
                <w:rFonts w:ascii="宋体" w:eastAsia="宋体" w:hAnsi="宋体" w:cs="宋体"/>
                <w:kern w:val="0"/>
                <w:szCs w:val="21"/>
              </w:rPr>
              <w:t>2014年10月底前，部属高校应当在学校门户网站开设信息公开专栏，统一公布清单各项内容。应充分利用新闻发布会及微博、</w:t>
            </w:r>
            <w:proofErr w:type="gramStart"/>
            <w:r w:rsidRPr="008B7E8C">
              <w:rPr>
                <w:rFonts w:ascii="宋体" w:eastAsia="宋体" w:hAnsi="宋体" w:cs="宋体"/>
                <w:kern w:val="0"/>
                <w:szCs w:val="21"/>
              </w:rPr>
              <w:t>微信等</w:t>
            </w:r>
            <w:proofErr w:type="gramEnd"/>
            <w:r w:rsidRPr="008B7E8C">
              <w:rPr>
                <w:rFonts w:ascii="宋体" w:eastAsia="宋体" w:hAnsi="宋体" w:cs="宋体"/>
                <w:kern w:val="0"/>
                <w:szCs w:val="21"/>
              </w:rPr>
              <w:t>新媒体方式，及时公开信息，加强信息解读，回应社会关切。教育部将在部门户网站集中添加教育部直属高校</w:t>
            </w:r>
            <w:r w:rsidRPr="008B7E8C">
              <w:rPr>
                <w:rFonts w:ascii="宋体" w:eastAsia="宋体" w:hAnsi="宋体" w:cs="宋体"/>
                <w:kern w:val="0"/>
                <w:szCs w:val="21"/>
              </w:rPr>
              <w:lastRenderedPageBreak/>
              <w:t>信息公开专栏链接，为社会公众查询提供统一入口。</w:t>
            </w:r>
          </w:p>
          <w:p w:rsidR="00F83BB9" w:rsidRPr="008B7E8C" w:rsidRDefault="00F83BB9" w:rsidP="008B7E8C">
            <w:pPr>
              <w:widowControl/>
              <w:spacing w:before="100" w:beforeAutospacing="1" w:after="375" w:line="4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E8C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Pr="008B7E8C">
              <w:rPr>
                <w:rFonts w:ascii="宋体" w:eastAsia="宋体" w:hAnsi="宋体" w:cs="宋体"/>
                <w:b/>
                <w:bCs/>
                <w:kern w:val="0"/>
              </w:rPr>
              <w:t>五、加强公开监督检查。</w:t>
            </w:r>
            <w:r w:rsidRPr="008B7E8C">
              <w:rPr>
                <w:rFonts w:ascii="宋体" w:eastAsia="宋体" w:hAnsi="宋体" w:cs="宋体"/>
                <w:kern w:val="0"/>
                <w:szCs w:val="21"/>
              </w:rPr>
              <w:t>要根据《高等学校信息公开办法》要求，高校监察部门会同组织、宣传、人事等机构及师生员工代表，对清单实施开展监督检查，省级教育行政部门负责本行政区域内高校日常监督检查，监督检查的结果要向社会公开。对于不按要求公开、不及时更新、发布虚假信息的，由省级教育行政部门责令改正；情节严重的，予以通报批评，并依法追究相关人员责任。教育部将引入第三方对教育部直属高校落实情况开展评估，并适时组织督查，评估和督查情况将向社会公开。</w:t>
            </w:r>
          </w:p>
          <w:p w:rsidR="00F83BB9" w:rsidRPr="008B7E8C" w:rsidRDefault="00F83BB9" w:rsidP="008B7E8C">
            <w:pPr>
              <w:widowControl/>
              <w:spacing w:before="100" w:beforeAutospacing="1" w:after="375" w:line="4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E8C">
              <w:rPr>
                <w:rFonts w:ascii="宋体" w:eastAsia="宋体" w:hAnsi="宋体" w:cs="宋体"/>
                <w:kern w:val="0"/>
                <w:szCs w:val="21"/>
              </w:rPr>
              <w:t xml:space="preserve">　　教育部直属高校要制定落实细化方案，明确清单各事项的公开时间、责任机构和责任人。地方高校和有关部门所属高校根据各省级教育部门和主管部门（单位）教育司（局）要求做好清单落实工作。</w:t>
            </w:r>
          </w:p>
          <w:p w:rsidR="00F83BB9" w:rsidRPr="008B7E8C" w:rsidRDefault="00F83BB9" w:rsidP="008B7E8C">
            <w:pPr>
              <w:widowControl/>
              <w:spacing w:before="100" w:beforeAutospacing="1" w:after="375" w:line="4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E8C">
              <w:rPr>
                <w:rFonts w:ascii="宋体" w:eastAsia="宋体" w:hAnsi="宋体" w:cs="宋体"/>
                <w:kern w:val="0"/>
                <w:szCs w:val="21"/>
              </w:rPr>
              <w:t xml:space="preserve">　　附件：</w:t>
            </w: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图片 6" descr="http://www.moe.gov.cn/ewebeditor/sysimage/icon16/xl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oe.gov.cn/ewebeditor/sysimage/icon16/x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gtFrame="_blank" w:history="1">
              <w:r w:rsidRPr="008B7E8C">
                <w:rPr>
                  <w:rFonts w:ascii="宋体" w:eastAsia="宋体" w:hAnsi="宋体" w:cs="宋体"/>
                  <w:color w:val="0000FF"/>
                  <w:kern w:val="0"/>
                  <w:u w:val="single"/>
                </w:rPr>
                <w:t>高等学校信息公开事项清单.xls</w:t>
              </w:r>
            </w:hyperlink>
          </w:p>
          <w:p w:rsidR="00F83BB9" w:rsidRPr="008B7E8C" w:rsidRDefault="00F83BB9" w:rsidP="008B7E8C">
            <w:pPr>
              <w:widowControl/>
              <w:spacing w:before="100" w:beforeAutospacing="1" w:after="375" w:line="45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8B7E8C">
              <w:rPr>
                <w:rFonts w:ascii="宋体" w:eastAsia="宋体" w:hAnsi="宋体" w:cs="宋体"/>
                <w:kern w:val="0"/>
                <w:szCs w:val="21"/>
              </w:rPr>
              <w:t>教育部</w:t>
            </w:r>
          </w:p>
          <w:p w:rsidR="00F83BB9" w:rsidRPr="008B7E8C" w:rsidRDefault="00F83BB9" w:rsidP="008B7E8C">
            <w:pPr>
              <w:widowControl/>
              <w:spacing w:before="100" w:beforeAutospacing="1" w:after="375" w:line="45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8B7E8C">
              <w:rPr>
                <w:rFonts w:ascii="宋体" w:eastAsia="宋体" w:hAnsi="宋体" w:cs="宋体"/>
                <w:kern w:val="0"/>
                <w:szCs w:val="21"/>
              </w:rPr>
              <w:t>2014年7月25日</w:t>
            </w:r>
            <w:bookmarkEnd w:id="0"/>
          </w:p>
          <w:p w:rsidR="008B7E8C" w:rsidRPr="008B7E8C" w:rsidRDefault="008B7E8C" w:rsidP="008B7E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1217C" w:rsidRDefault="0021217C"/>
    <w:sectPr w:rsidR="0021217C" w:rsidSect="00EE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7D" w:rsidRDefault="00964B7D" w:rsidP="008B7E8C">
      <w:r>
        <w:separator/>
      </w:r>
    </w:p>
  </w:endnote>
  <w:endnote w:type="continuationSeparator" w:id="0">
    <w:p w:rsidR="00964B7D" w:rsidRDefault="00964B7D" w:rsidP="008B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7D" w:rsidRDefault="00964B7D" w:rsidP="008B7E8C">
      <w:r>
        <w:separator/>
      </w:r>
    </w:p>
  </w:footnote>
  <w:footnote w:type="continuationSeparator" w:id="0">
    <w:p w:rsidR="00964B7D" w:rsidRDefault="00964B7D" w:rsidP="008B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F06CE"/>
    <w:multiLevelType w:val="multilevel"/>
    <w:tmpl w:val="8652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E8C"/>
    <w:rsid w:val="0021217C"/>
    <w:rsid w:val="008B7E8C"/>
    <w:rsid w:val="00907C18"/>
    <w:rsid w:val="00964B7D"/>
    <w:rsid w:val="00EE59A0"/>
    <w:rsid w:val="00F13B80"/>
    <w:rsid w:val="00F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E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E8C"/>
    <w:rPr>
      <w:sz w:val="18"/>
      <w:szCs w:val="18"/>
    </w:rPr>
  </w:style>
  <w:style w:type="character" w:customStyle="1" w:styleId="style1">
    <w:name w:val="style1"/>
    <w:basedOn w:val="a0"/>
    <w:rsid w:val="008B7E8C"/>
  </w:style>
  <w:style w:type="character" w:customStyle="1" w:styleId="gongkaicontent2title">
    <w:name w:val="gongkai_content_2_title"/>
    <w:basedOn w:val="a0"/>
    <w:rsid w:val="008B7E8C"/>
  </w:style>
  <w:style w:type="paragraph" w:styleId="a5">
    <w:name w:val="Normal (Web)"/>
    <w:basedOn w:val="a"/>
    <w:uiPriority w:val="99"/>
    <w:unhideWhenUsed/>
    <w:rsid w:val="008B7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B7E8C"/>
    <w:rPr>
      <w:b/>
      <w:bCs/>
    </w:rPr>
  </w:style>
  <w:style w:type="character" w:styleId="a7">
    <w:name w:val="Hyperlink"/>
    <w:basedOn w:val="a0"/>
    <w:uiPriority w:val="99"/>
    <w:semiHidden/>
    <w:unhideWhenUsed/>
    <w:rsid w:val="008B7E8C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B7E8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B7E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e.gov.cn/ewebeditor/uploadfile/2014/07/28/20140728172559245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Dong</dc:creator>
  <cp:keywords/>
  <dc:description/>
  <cp:lastModifiedBy>user</cp:lastModifiedBy>
  <cp:revision>5</cp:revision>
  <dcterms:created xsi:type="dcterms:W3CDTF">2014-10-04T11:38:00Z</dcterms:created>
  <dcterms:modified xsi:type="dcterms:W3CDTF">2014-12-12T08:40:00Z</dcterms:modified>
</cp:coreProperties>
</file>